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cs="Times New Roman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恒富路99号A区维修改造</w:t>
      </w:r>
      <w:r>
        <w:rPr>
          <w:rFonts w:hint="eastAsia" w:cs="宋体"/>
          <w:b/>
          <w:bCs/>
          <w:sz w:val="28"/>
          <w:szCs w:val="28"/>
        </w:rPr>
        <w:t>工程中标结果公示</w:t>
      </w:r>
    </w:p>
    <w:p>
      <w:pPr>
        <w:jc w:val="center"/>
        <w:rPr>
          <w:rFonts w:cs="Times New Roman"/>
          <w:b/>
          <w:bCs/>
          <w:sz w:val="28"/>
          <w:szCs w:val="28"/>
        </w:rPr>
      </w:pPr>
    </w:p>
    <w:p>
      <w:pPr>
        <w:spacing w:line="360" w:lineRule="auto"/>
        <w:jc w:val="left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一、开标情况：</w:t>
      </w:r>
    </w:p>
    <w:tbl>
      <w:tblPr>
        <w:tblStyle w:val="4"/>
        <w:tblW w:w="9513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3560"/>
        <w:gridCol w:w="2779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投标总价下浮率（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投标总价（元）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上海古松建设开发有限公司</w:t>
            </w:r>
          </w:p>
        </w:tc>
        <w:tc>
          <w:tcPr>
            <w:tcW w:w="2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  <w:lang w:val="en-US" w:eastAsia="zh-CN"/>
              </w:rPr>
              <w:t>53514.11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上海华椿建设发展有限公司</w:t>
            </w:r>
          </w:p>
        </w:tc>
        <w:tc>
          <w:tcPr>
            <w:tcW w:w="2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60203.37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上海谷阳建设工程有限公司</w:t>
            </w:r>
          </w:p>
        </w:tc>
        <w:tc>
          <w:tcPr>
            <w:tcW w:w="2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72394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上海聚勉建设工程有限公司</w:t>
            </w:r>
          </w:p>
        </w:tc>
        <w:tc>
          <w:tcPr>
            <w:tcW w:w="2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Times New Roman"/>
                <w:kern w:val="0"/>
                <w:sz w:val="22"/>
                <w:lang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62963.68</w:t>
            </w:r>
          </w:p>
        </w:tc>
      </w:tr>
    </w:tbl>
    <w:p>
      <w:pPr>
        <w:spacing w:line="360" w:lineRule="auto"/>
        <w:jc w:val="left"/>
        <w:rPr>
          <w:rFonts w:cs="Times New Roman"/>
          <w:sz w:val="28"/>
          <w:szCs w:val="28"/>
        </w:rPr>
      </w:pPr>
    </w:p>
    <w:p>
      <w:pPr>
        <w:spacing w:line="360" w:lineRule="auto"/>
        <w:jc w:val="left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二、中标情况：</w:t>
      </w:r>
    </w:p>
    <w:tbl>
      <w:tblPr>
        <w:tblStyle w:val="4"/>
        <w:tblW w:w="0" w:type="auto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63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315" w:type="dxa"/>
          </w:tcPr>
          <w:p>
            <w:pPr>
              <w:spacing w:line="360" w:lineRule="auto"/>
              <w:jc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上海古松建设开发有限公司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中标总价下浮率（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315" w:type="dxa"/>
          </w:tcPr>
          <w:p>
            <w:pPr>
              <w:spacing w:line="360" w:lineRule="auto"/>
              <w:jc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中标总价（元）</w:t>
            </w:r>
          </w:p>
        </w:tc>
        <w:tc>
          <w:tcPr>
            <w:tcW w:w="6315" w:type="dxa"/>
          </w:tcPr>
          <w:p>
            <w:pPr>
              <w:spacing w:line="360" w:lineRule="auto"/>
              <w:jc w:val="center"/>
              <w:rPr>
                <w:rFonts w:hint="default" w:asci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53514.11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自报工期（日历天）</w:t>
            </w:r>
          </w:p>
        </w:tc>
        <w:tc>
          <w:tcPr>
            <w:tcW w:w="6315" w:type="dxa"/>
          </w:tcPr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自报质量</w:t>
            </w:r>
          </w:p>
        </w:tc>
        <w:tc>
          <w:tcPr>
            <w:tcW w:w="6315" w:type="dxa"/>
          </w:tcPr>
          <w:p>
            <w:pPr>
              <w:spacing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一次性验收通过</w:t>
            </w: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</w:tbl>
    <w:p>
      <w:pPr>
        <w:spacing w:line="360" w:lineRule="auto"/>
        <w:jc w:val="left"/>
        <w:rPr>
          <w:rFonts w:cs="Times New Roman"/>
          <w:sz w:val="28"/>
          <w:szCs w:val="28"/>
        </w:rPr>
      </w:pPr>
    </w:p>
    <w:p>
      <w:pPr>
        <w:spacing w:line="360" w:lineRule="auto"/>
        <w:jc w:val="left"/>
        <w:rPr>
          <w:rFonts w:cs="Times New Roman"/>
          <w:sz w:val="28"/>
          <w:szCs w:val="28"/>
        </w:rPr>
      </w:pPr>
    </w:p>
    <w:p>
      <w:pPr>
        <w:spacing w:line="360" w:lineRule="auto"/>
        <w:jc w:val="left"/>
        <w:rPr>
          <w:rFonts w:cs="Times New Roman"/>
          <w:sz w:val="28"/>
          <w:szCs w:val="28"/>
        </w:rPr>
      </w:pPr>
    </w:p>
    <w:p>
      <w:pPr>
        <w:spacing w:line="360" w:lineRule="auto"/>
        <w:jc w:val="left"/>
        <w:rPr>
          <w:rFonts w:cs="Times New Roman"/>
          <w:sz w:val="28"/>
          <w:szCs w:val="28"/>
        </w:rPr>
      </w:pPr>
    </w:p>
    <w:p>
      <w:pPr>
        <w:spacing w:line="360" w:lineRule="auto"/>
        <w:jc w:val="right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</w:rPr>
        <w:t>招标人：</w:t>
      </w:r>
      <w:r>
        <w:rPr>
          <w:rFonts w:hint="eastAsia" w:cs="宋体"/>
          <w:sz w:val="24"/>
          <w:szCs w:val="24"/>
          <w:lang w:val="en-US" w:eastAsia="zh-CN"/>
        </w:rPr>
        <w:t>上海松江区九亭镇朱泾浜经济合作社</w:t>
      </w:r>
    </w:p>
    <w:p>
      <w:pPr>
        <w:spacing w:line="360" w:lineRule="auto"/>
        <w:ind w:right="48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日期：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22</w:t>
      </w:r>
      <w:r>
        <w:rPr>
          <w:rFonts w:hint="eastAsia" w:cs="宋体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077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ZDM5ODMyY2Q2NTA1MmJiODM1MDQzMjIyOTE1NzQifQ=="/>
  </w:docVars>
  <w:rsids>
    <w:rsidRoot w:val="00310FE3"/>
    <w:rsid w:val="0003315A"/>
    <w:rsid w:val="00063E26"/>
    <w:rsid w:val="0009045C"/>
    <w:rsid w:val="00096C82"/>
    <w:rsid w:val="000A069F"/>
    <w:rsid w:val="000C6A79"/>
    <w:rsid w:val="000E59DD"/>
    <w:rsid w:val="000E6AE4"/>
    <w:rsid w:val="00133376"/>
    <w:rsid w:val="00162C55"/>
    <w:rsid w:val="00175816"/>
    <w:rsid w:val="00192F79"/>
    <w:rsid w:val="001B0FBD"/>
    <w:rsid w:val="001B5D68"/>
    <w:rsid w:val="001E6FDC"/>
    <w:rsid w:val="001F786B"/>
    <w:rsid w:val="00237153"/>
    <w:rsid w:val="0025406E"/>
    <w:rsid w:val="00294B10"/>
    <w:rsid w:val="002A4998"/>
    <w:rsid w:val="002B77CF"/>
    <w:rsid w:val="002C31D3"/>
    <w:rsid w:val="002C5D9F"/>
    <w:rsid w:val="00310FE3"/>
    <w:rsid w:val="003451B1"/>
    <w:rsid w:val="00346338"/>
    <w:rsid w:val="003858F7"/>
    <w:rsid w:val="0039235C"/>
    <w:rsid w:val="003A2CA0"/>
    <w:rsid w:val="003B2070"/>
    <w:rsid w:val="00401084"/>
    <w:rsid w:val="00423631"/>
    <w:rsid w:val="00447BCB"/>
    <w:rsid w:val="004626FC"/>
    <w:rsid w:val="004B4F11"/>
    <w:rsid w:val="004D5597"/>
    <w:rsid w:val="004D6C25"/>
    <w:rsid w:val="004E4348"/>
    <w:rsid w:val="004F05CC"/>
    <w:rsid w:val="004F7398"/>
    <w:rsid w:val="005330FF"/>
    <w:rsid w:val="005420FE"/>
    <w:rsid w:val="005C6E12"/>
    <w:rsid w:val="005E02FB"/>
    <w:rsid w:val="0060633B"/>
    <w:rsid w:val="00661C9D"/>
    <w:rsid w:val="006D5B9F"/>
    <w:rsid w:val="007134B8"/>
    <w:rsid w:val="00746157"/>
    <w:rsid w:val="00754A2A"/>
    <w:rsid w:val="00776973"/>
    <w:rsid w:val="007B0E66"/>
    <w:rsid w:val="007D6F2D"/>
    <w:rsid w:val="007E08AB"/>
    <w:rsid w:val="00821988"/>
    <w:rsid w:val="00857F30"/>
    <w:rsid w:val="00880BC5"/>
    <w:rsid w:val="00887D4C"/>
    <w:rsid w:val="008A0683"/>
    <w:rsid w:val="008A1E9C"/>
    <w:rsid w:val="008B6FD4"/>
    <w:rsid w:val="008D3746"/>
    <w:rsid w:val="008E5BED"/>
    <w:rsid w:val="008E78C6"/>
    <w:rsid w:val="00911FE8"/>
    <w:rsid w:val="0091623A"/>
    <w:rsid w:val="009224B4"/>
    <w:rsid w:val="00931EDF"/>
    <w:rsid w:val="0094745A"/>
    <w:rsid w:val="0095389B"/>
    <w:rsid w:val="009627BE"/>
    <w:rsid w:val="00986503"/>
    <w:rsid w:val="00987BDC"/>
    <w:rsid w:val="009C2613"/>
    <w:rsid w:val="009C455C"/>
    <w:rsid w:val="009E3196"/>
    <w:rsid w:val="009E413E"/>
    <w:rsid w:val="009F2356"/>
    <w:rsid w:val="00A315EA"/>
    <w:rsid w:val="00A50ED4"/>
    <w:rsid w:val="00A52CEA"/>
    <w:rsid w:val="00A71AF1"/>
    <w:rsid w:val="00AA6571"/>
    <w:rsid w:val="00AB4E60"/>
    <w:rsid w:val="00AB5FD5"/>
    <w:rsid w:val="00B1176A"/>
    <w:rsid w:val="00B54CA4"/>
    <w:rsid w:val="00B55AA3"/>
    <w:rsid w:val="00B55EAA"/>
    <w:rsid w:val="00B71097"/>
    <w:rsid w:val="00B97A6D"/>
    <w:rsid w:val="00BA1BC9"/>
    <w:rsid w:val="00BB3F6B"/>
    <w:rsid w:val="00BC0736"/>
    <w:rsid w:val="00BC3A7A"/>
    <w:rsid w:val="00C17E9D"/>
    <w:rsid w:val="00C23FC3"/>
    <w:rsid w:val="00C3463D"/>
    <w:rsid w:val="00CA0E02"/>
    <w:rsid w:val="00CC392E"/>
    <w:rsid w:val="00CD2F3E"/>
    <w:rsid w:val="00CD5360"/>
    <w:rsid w:val="00CE3704"/>
    <w:rsid w:val="00D151EF"/>
    <w:rsid w:val="00D61604"/>
    <w:rsid w:val="00D65624"/>
    <w:rsid w:val="00DC4EF9"/>
    <w:rsid w:val="00DD014A"/>
    <w:rsid w:val="00DD3402"/>
    <w:rsid w:val="00DD62C6"/>
    <w:rsid w:val="00DF7B9D"/>
    <w:rsid w:val="00E006B8"/>
    <w:rsid w:val="00E04F2C"/>
    <w:rsid w:val="00E16E9F"/>
    <w:rsid w:val="00E51FE0"/>
    <w:rsid w:val="00E61233"/>
    <w:rsid w:val="00EA6372"/>
    <w:rsid w:val="00ED37F6"/>
    <w:rsid w:val="00EF2021"/>
    <w:rsid w:val="00F32260"/>
    <w:rsid w:val="00F43EFA"/>
    <w:rsid w:val="00F5339F"/>
    <w:rsid w:val="00F75FAE"/>
    <w:rsid w:val="00F76CBA"/>
    <w:rsid w:val="00F809E9"/>
    <w:rsid w:val="00F879BB"/>
    <w:rsid w:val="00F97C95"/>
    <w:rsid w:val="00FA5F29"/>
    <w:rsid w:val="00FC7CCA"/>
    <w:rsid w:val="00FD0581"/>
    <w:rsid w:val="00FD494D"/>
    <w:rsid w:val="02336B91"/>
    <w:rsid w:val="6FFC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177C1-9728-408F-AF0C-6D04E34A20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278</Characters>
  <Lines>2</Lines>
  <Paragraphs>1</Paragraphs>
  <TotalTime>5</TotalTime>
  <ScaleCrop>false</ScaleCrop>
  <LinksUpToDate>false</LinksUpToDate>
  <CharactersWithSpaces>325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2023-01-04T02:22:00Z</dcterms:created>
  <dc:creator>admin1</dc:creator>
  <cp:lastModifiedBy>WPS_1488427633</cp:lastModifiedBy>
  <dcterms:modified xsi:type="dcterms:W3CDTF">2024-05-22T02:22:13Z</dcterms:modified>
  <dc:title>亭福小区路灯更换工程中标结果公示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ADD8D7986DAE4EFCB5BE485BCDCE354D_12</vt:lpwstr>
  </property>
</Properties>
</file>